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7B" w:rsidRDefault="0034297B" w:rsidP="0034297B">
      <w:pPr>
        <w:pStyle w:val="xmsonormal"/>
        <w:jc w:val="center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>Benefits of becoming a Burlington Police Officer</w:t>
      </w:r>
    </w:p>
    <w:p w:rsidR="0034297B" w:rsidRDefault="0034297B" w:rsidP="0034297B">
      <w:pPr>
        <w:pStyle w:val="xmsonormal"/>
        <w:jc w:val="center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34297B" w:rsidRPr="0034297B" w:rsidRDefault="00F22283" w:rsidP="0034297B">
      <w:pPr>
        <w:numPr>
          <w:ilvl w:val="0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bCs/>
          <w:color w:val="212121"/>
          <w:sz w:val="22"/>
          <w:szCs w:val="22"/>
        </w:rPr>
        <w:t>Starting s</w:t>
      </w:r>
      <w:r w:rsidR="0034297B" w:rsidRPr="0034297B">
        <w:rPr>
          <w:rFonts w:ascii="Calibri" w:eastAsia="Times New Roman" w:hAnsi="Calibri" w:cs="Segoe UI"/>
          <w:bCs/>
          <w:color w:val="212121"/>
          <w:sz w:val="22"/>
          <w:szCs w:val="22"/>
        </w:rPr>
        <w:t>alary</w:t>
      </w:r>
      <w:r w:rsidR="0034297B" w:rsidRPr="0034297B">
        <w:rPr>
          <w:rFonts w:ascii="Calibri" w:eastAsia="Times New Roman" w:hAnsi="Calibri" w:cs="Segoe UI"/>
          <w:color w:val="212121"/>
          <w:sz w:val="22"/>
          <w:szCs w:val="22"/>
        </w:rPr>
        <w:t xml:space="preserve"> ranges from $48,353 - $59,456 per year, </w:t>
      </w:r>
      <w:r>
        <w:rPr>
          <w:rFonts w:ascii="Calibri" w:eastAsia="Times New Roman" w:hAnsi="Calibri" w:cs="Segoe UI"/>
          <w:color w:val="212121"/>
          <w:sz w:val="22"/>
          <w:szCs w:val="22"/>
        </w:rPr>
        <w:t xml:space="preserve">based on previous </w:t>
      </w:r>
      <w:r w:rsidR="0034297B" w:rsidRPr="0034297B">
        <w:rPr>
          <w:rFonts w:ascii="Calibri" w:eastAsia="Times New Roman" w:hAnsi="Calibri" w:cs="Segoe UI"/>
          <w:color w:val="212121"/>
          <w:sz w:val="22"/>
          <w:szCs w:val="22"/>
        </w:rPr>
        <w:t>law enforcement experience.</w:t>
      </w:r>
    </w:p>
    <w:p w:rsidR="00F22283" w:rsidRDefault="0034297B" w:rsidP="0034297B">
      <w:pPr>
        <w:numPr>
          <w:ilvl w:val="0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 w:rsidRPr="00F22283">
        <w:rPr>
          <w:rFonts w:ascii="Calibri" w:eastAsia="Times New Roman" w:hAnsi="Calibri" w:cs="Segoe UI"/>
          <w:bCs/>
          <w:color w:val="212121"/>
          <w:sz w:val="22"/>
          <w:szCs w:val="22"/>
        </w:rPr>
        <w:t>Education incentives</w:t>
      </w:r>
      <w:r w:rsidR="00F22283">
        <w:rPr>
          <w:rFonts w:ascii="Calibri" w:eastAsia="Times New Roman" w:hAnsi="Calibri" w:cs="Segoe UI"/>
          <w:color w:val="212121"/>
          <w:sz w:val="22"/>
          <w:szCs w:val="22"/>
        </w:rPr>
        <w:t>: A</w:t>
      </w:r>
      <w:r w:rsidRPr="00F22283">
        <w:rPr>
          <w:rFonts w:ascii="Calibri" w:eastAsia="Times New Roman" w:hAnsi="Calibri" w:cs="Segoe UI"/>
          <w:color w:val="212121"/>
          <w:sz w:val="22"/>
          <w:szCs w:val="22"/>
        </w:rPr>
        <w:t xml:space="preserve">nnual </w:t>
      </w:r>
      <w:r w:rsidR="00F22283" w:rsidRPr="00F22283">
        <w:rPr>
          <w:rFonts w:ascii="Calibri" w:eastAsia="Times New Roman" w:hAnsi="Calibri" w:cs="Segoe UI"/>
          <w:color w:val="212121"/>
          <w:sz w:val="22"/>
          <w:szCs w:val="22"/>
        </w:rPr>
        <w:t xml:space="preserve">bonus </w:t>
      </w:r>
      <w:r w:rsidR="00F22283">
        <w:rPr>
          <w:rFonts w:ascii="Calibri" w:eastAsia="Times New Roman" w:hAnsi="Calibri" w:cs="Segoe UI"/>
          <w:color w:val="212121"/>
          <w:sz w:val="22"/>
          <w:szCs w:val="22"/>
        </w:rPr>
        <w:t xml:space="preserve">for </w:t>
      </w:r>
      <w:r w:rsidR="00F22283" w:rsidRPr="00F22283">
        <w:rPr>
          <w:rFonts w:ascii="Calibri" w:eastAsia="Times New Roman" w:hAnsi="Calibri" w:cs="Segoe UI"/>
          <w:color w:val="212121"/>
          <w:sz w:val="22"/>
          <w:szCs w:val="22"/>
        </w:rPr>
        <w:t xml:space="preserve">an Associate’s, </w:t>
      </w:r>
      <w:r w:rsidRPr="00F22283">
        <w:rPr>
          <w:rFonts w:ascii="Calibri" w:eastAsia="Times New Roman" w:hAnsi="Calibri" w:cs="Segoe UI"/>
          <w:color w:val="212121"/>
          <w:sz w:val="22"/>
          <w:szCs w:val="22"/>
        </w:rPr>
        <w:t>Bachelor’s</w:t>
      </w:r>
      <w:r w:rsidR="00F22283" w:rsidRPr="00F22283">
        <w:rPr>
          <w:rFonts w:ascii="Calibri" w:eastAsia="Times New Roman" w:hAnsi="Calibri" w:cs="Segoe UI"/>
          <w:color w:val="212121"/>
          <w:sz w:val="22"/>
          <w:szCs w:val="22"/>
        </w:rPr>
        <w:t xml:space="preserve"> and Master’s Degree</w:t>
      </w:r>
      <w:r w:rsidR="00F22283">
        <w:rPr>
          <w:rFonts w:ascii="Calibri" w:eastAsia="Times New Roman" w:hAnsi="Calibri" w:cs="Segoe UI"/>
          <w:color w:val="212121"/>
          <w:sz w:val="22"/>
          <w:szCs w:val="22"/>
        </w:rPr>
        <w:t>.</w:t>
      </w:r>
    </w:p>
    <w:p w:rsidR="00F22283" w:rsidRDefault="00F22283" w:rsidP="0034297B">
      <w:pPr>
        <w:numPr>
          <w:ilvl w:val="0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Tuition reimbursement.</w:t>
      </w:r>
    </w:p>
    <w:p w:rsidR="0034297B" w:rsidRPr="00F22283" w:rsidRDefault="0034297B" w:rsidP="0034297B">
      <w:pPr>
        <w:numPr>
          <w:ilvl w:val="0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 w:rsidRPr="00F22283">
        <w:rPr>
          <w:rFonts w:ascii="Calibri" w:eastAsia="Times New Roman" w:hAnsi="Calibri" w:cs="Segoe UI"/>
          <w:bCs/>
          <w:color w:val="212121"/>
          <w:sz w:val="22"/>
          <w:szCs w:val="22"/>
        </w:rPr>
        <w:t>Work schedule</w:t>
      </w:r>
      <w:r w:rsidRPr="00F22283">
        <w:rPr>
          <w:rFonts w:ascii="Calibri" w:eastAsia="Times New Roman" w:hAnsi="Calibri" w:cs="Segoe UI"/>
          <w:color w:val="212121"/>
          <w:sz w:val="22"/>
          <w:szCs w:val="22"/>
        </w:rPr>
        <w:t> that consists of 10 hour days – 4 days on and 3 days off with weekends off every other month.</w:t>
      </w:r>
    </w:p>
    <w:p w:rsidR="0034297B" w:rsidRPr="0034297B" w:rsidRDefault="0034297B" w:rsidP="0034297B">
      <w:pPr>
        <w:numPr>
          <w:ilvl w:val="0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 w:rsidRPr="0034297B">
        <w:rPr>
          <w:rFonts w:ascii="Calibri" w:eastAsia="Times New Roman" w:hAnsi="Calibri" w:cs="Segoe UI"/>
          <w:bCs/>
          <w:color w:val="212121"/>
          <w:sz w:val="22"/>
          <w:szCs w:val="22"/>
        </w:rPr>
        <w:t>Specialty assignments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 that include Canine Officer, Street Crimes Unit, Detective Bureau,</w:t>
      </w:r>
      <w:r w:rsidR="00F22283">
        <w:rPr>
          <w:rFonts w:ascii="Calibri" w:eastAsia="Times New Roman" w:hAnsi="Calibri" w:cs="Segoe UI"/>
          <w:color w:val="212121"/>
          <w:sz w:val="22"/>
          <w:szCs w:val="22"/>
        </w:rPr>
        <w:t xml:space="preserve"> Drug Unit,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 xml:space="preserve"> Honor Guard Team, School Resource Officer, Bike Patrol, Motorcycle Patrol, Recruitment Div</w:t>
      </w:r>
      <w:r w:rsidR="00F22283">
        <w:rPr>
          <w:rFonts w:ascii="Calibri" w:eastAsia="Times New Roman" w:hAnsi="Calibri" w:cs="Segoe UI"/>
          <w:color w:val="212121"/>
          <w:sz w:val="22"/>
          <w:szCs w:val="22"/>
        </w:rPr>
        <w:t>ision, Domestic Violence Officer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, Field Training Officer</w:t>
      </w:r>
      <w:r w:rsidR="00F22283">
        <w:rPr>
          <w:rFonts w:ascii="Calibri" w:eastAsia="Times New Roman" w:hAnsi="Calibri" w:cs="Segoe UI"/>
          <w:color w:val="212121"/>
          <w:sz w:val="22"/>
          <w:szCs w:val="22"/>
        </w:rPr>
        <w:t>, Community Affairs Officer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 xml:space="preserve"> and more</w:t>
      </w:r>
      <w:r w:rsidR="00C02CEC">
        <w:rPr>
          <w:rFonts w:ascii="Calibri" w:eastAsia="Times New Roman" w:hAnsi="Calibri" w:cs="Segoe UI"/>
          <w:color w:val="212121"/>
          <w:sz w:val="22"/>
          <w:szCs w:val="22"/>
        </w:rPr>
        <w:t>.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 xml:space="preserve">  </w:t>
      </w:r>
    </w:p>
    <w:p w:rsidR="0034297B" w:rsidRPr="0034297B" w:rsidRDefault="0034297B" w:rsidP="0034297B">
      <w:pPr>
        <w:numPr>
          <w:ilvl w:val="0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Training, Uniforms and Equipment costs are </w:t>
      </w:r>
      <w:r w:rsidRPr="0034297B">
        <w:rPr>
          <w:rFonts w:ascii="Calibri" w:eastAsia="Times New Roman" w:hAnsi="Calibri" w:cs="Segoe UI"/>
          <w:bCs/>
          <w:color w:val="212121"/>
          <w:sz w:val="22"/>
          <w:szCs w:val="22"/>
        </w:rPr>
        <w:t>paid by the Department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.</w:t>
      </w:r>
    </w:p>
    <w:p w:rsidR="0034297B" w:rsidRPr="0034297B" w:rsidRDefault="0034297B" w:rsidP="0034297B">
      <w:pPr>
        <w:numPr>
          <w:ilvl w:val="0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O</w:t>
      </w:r>
      <w:r w:rsidRPr="0034297B">
        <w:rPr>
          <w:rFonts w:ascii="Calibri" w:eastAsia="Times New Roman" w:hAnsi="Calibri" w:cs="Segoe UI"/>
          <w:bCs/>
          <w:color w:val="212121"/>
          <w:sz w:val="22"/>
          <w:szCs w:val="22"/>
        </w:rPr>
        <w:t xml:space="preserve">vertime 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can</w:t>
      </w:r>
      <w:r w:rsidR="00F22283">
        <w:rPr>
          <w:rFonts w:ascii="Calibri" w:eastAsia="Times New Roman" w:hAnsi="Calibri" w:cs="Segoe UI"/>
          <w:color w:val="212121"/>
          <w:sz w:val="22"/>
          <w:szCs w:val="22"/>
        </w:rPr>
        <w:t xml:space="preserve"> be rece</w:t>
      </w:r>
      <w:r w:rsidR="003D6B0D">
        <w:rPr>
          <w:rFonts w:ascii="Calibri" w:eastAsia="Times New Roman" w:hAnsi="Calibri" w:cs="Segoe UI"/>
          <w:color w:val="212121"/>
          <w:sz w:val="22"/>
          <w:szCs w:val="22"/>
        </w:rPr>
        <w:t>ived in p</w:t>
      </w:r>
      <w:r w:rsidR="00F22283">
        <w:rPr>
          <w:rFonts w:ascii="Calibri" w:eastAsia="Times New Roman" w:hAnsi="Calibri" w:cs="Segoe UI"/>
          <w:color w:val="212121"/>
          <w:sz w:val="22"/>
          <w:szCs w:val="22"/>
        </w:rPr>
        <w:t xml:space="preserve">ay or </w:t>
      </w:r>
      <w:r w:rsidR="003D6B0D">
        <w:rPr>
          <w:rFonts w:ascii="Calibri" w:eastAsia="Times New Roman" w:hAnsi="Calibri" w:cs="Segoe UI"/>
          <w:color w:val="212121"/>
          <w:sz w:val="22"/>
          <w:szCs w:val="22"/>
        </w:rPr>
        <w:t>vacation accrual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.</w:t>
      </w:r>
    </w:p>
    <w:p w:rsidR="003D6B0D" w:rsidRDefault="003D6B0D" w:rsidP="0034297B">
      <w:pPr>
        <w:numPr>
          <w:ilvl w:val="0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Vacation-</w:t>
      </w:r>
    </w:p>
    <w:p w:rsidR="003D6B0D" w:rsidRDefault="003D6B0D" w:rsidP="003D6B0D">
      <w:pPr>
        <w:ind w:left="720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0-5 years – Receive 2 weeks of paid vacation plus floating holidays, personal time and sick leave.</w:t>
      </w:r>
    </w:p>
    <w:p w:rsidR="0034297B" w:rsidRDefault="003D6B0D" w:rsidP="003D6B0D">
      <w:pPr>
        <w:ind w:left="720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6-10 years- Receive 3 weeks of paid vacation plus floating holidays, personal time and sick leave.</w:t>
      </w:r>
      <w:r w:rsidR="0034297B" w:rsidRPr="0034297B">
        <w:rPr>
          <w:rFonts w:ascii="Calibri" w:eastAsia="Times New Roman" w:hAnsi="Calibri" w:cs="Segoe UI"/>
          <w:color w:val="212121"/>
          <w:sz w:val="22"/>
          <w:szCs w:val="22"/>
        </w:rPr>
        <w:t xml:space="preserve"> </w:t>
      </w:r>
    </w:p>
    <w:p w:rsidR="003D6B0D" w:rsidRDefault="003D6B0D" w:rsidP="003D6B0D">
      <w:pPr>
        <w:ind w:left="720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11-15 years- Receive 4 weeks of paid vacation plus floating holidays, personal time and sick leave.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 xml:space="preserve"> </w:t>
      </w:r>
    </w:p>
    <w:p w:rsidR="003D6B0D" w:rsidRDefault="003D6B0D" w:rsidP="003D6B0D">
      <w:pPr>
        <w:ind w:firstLine="720"/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16+ years- Receive 5 weeks of vacation plus floating holidays, personal time and sick leave.</w:t>
      </w:r>
    </w:p>
    <w:p w:rsidR="0034297B" w:rsidRPr="003D6B0D" w:rsidRDefault="003D6B0D" w:rsidP="003D6B0D">
      <w:pPr>
        <w:pStyle w:val="ListParagraph"/>
        <w:numPr>
          <w:ilvl w:val="0"/>
          <w:numId w:val="3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>
        <w:rPr>
          <w:rFonts w:ascii="Calibri" w:eastAsia="Times New Roman" w:hAnsi="Calibri" w:cs="Segoe UI"/>
          <w:color w:val="212121"/>
          <w:sz w:val="22"/>
          <w:szCs w:val="22"/>
        </w:rPr>
        <w:t>Family health,</w:t>
      </w:r>
      <w:r w:rsidR="0034297B" w:rsidRPr="003D6B0D">
        <w:rPr>
          <w:rFonts w:ascii="Calibri" w:eastAsia="Times New Roman" w:hAnsi="Calibri" w:cs="Segoe UI"/>
          <w:color w:val="212121"/>
          <w:sz w:val="22"/>
          <w:szCs w:val="22"/>
        </w:rPr>
        <w:t xml:space="preserve"> dental </w:t>
      </w:r>
      <w:r>
        <w:rPr>
          <w:rFonts w:ascii="Calibri" w:eastAsia="Times New Roman" w:hAnsi="Calibri" w:cs="Segoe UI"/>
          <w:color w:val="212121"/>
          <w:sz w:val="22"/>
          <w:szCs w:val="22"/>
        </w:rPr>
        <w:t xml:space="preserve">and prescription </w:t>
      </w:r>
      <w:r w:rsidR="0034297B" w:rsidRPr="003D6B0D">
        <w:rPr>
          <w:rFonts w:ascii="Calibri" w:eastAsia="Times New Roman" w:hAnsi="Calibri" w:cs="Segoe UI"/>
          <w:bCs/>
          <w:color w:val="212121"/>
          <w:sz w:val="22"/>
          <w:szCs w:val="22"/>
        </w:rPr>
        <w:t>insurance.</w:t>
      </w:r>
    </w:p>
    <w:p w:rsidR="003B74E4" w:rsidRPr="003B74E4" w:rsidRDefault="003D6B0D" w:rsidP="0034297B">
      <w:pPr>
        <w:numPr>
          <w:ilvl w:val="0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 w:rsidRPr="003B74E4">
        <w:rPr>
          <w:rFonts w:ascii="Calibri" w:eastAsia="Times New Roman" w:hAnsi="Calibri" w:cs="Segoe UI"/>
          <w:bCs/>
          <w:color w:val="212121"/>
          <w:sz w:val="22"/>
          <w:szCs w:val="22"/>
        </w:rPr>
        <w:t>Wellness i</w:t>
      </w:r>
      <w:r w:rsidR="0034297B" w:rsidRPr="003B74E4">
        <w:rPr>
          <w:rFonts w:ascii="Calibri" w:eastAsia="Times New Roman" w:hAnsi="Calibri" w:cs="Segoe UI"/>
          <w:bCs/>
          <w:color w:val="212121"/>
          <w:sz w:val="22"/>
          <w:szCs w:val="22"/>
        </w:rPr>
        <w:t>ncentives</w:t>
      </w:r>
      <w:r w:rsidR="00C02CEC">
        <w:rPr>
          <w:rFonts w:ascii="Calibri" w:eastAsia="Times New Roman" w:hAnsi="Calibri" w:cs="Segoe UI"/>
          <w:bCs/>
          <w:color w:val="212121"/>
          <w:sz w:val="22"/>
          <w:szCs w:val="22"/>
        </w:rPr>
        <w:t>.</w:t>
      </w:r>
    </w:p>
    <w:p w:rsidR="0034297B" w:rsidRPr="003B74E4" w:rsidRDefault="0034297B" w:rsidP="0034297B">
      <w:pPr>
        <w:numPr>
          <w:ilvl w:val="0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 w:rsidRPr="003B74E4">
        <w:rPr>
          <w:rFonts w:ascii="Calibri" w:eastAsia="Times New Roman" w:hAnsi="Calibri" w:cs="Segoe UI"/>
          <w:bCs/>
          <w:color w:val="212121"/>
          <w:sz w:val="22"/>
          <w:szCs w:val="22"/>
        </w:rPr>
        <w:t>Shift differential</w:t>
      </w:r>
      <w:r w:rsidRPr="003B74E4">
        <w:rPr>
          <w:rFonts w:ascii="Calibri" w:eastAsia="Times New Roman" w:hAnsi="Calibri" w:cs="Segoe UI"/>
          <w:color w:val="212121"/>
          <w:sz w:val="22"/>
          <w:szCs w:val="22"/>
        </w:rPr>
        <w:t> for evening, midnight and weekend shifts.</w:t>
      </w:r>
    </w:p>
    <w:p w:rsidR="0034297B" w:rsidRPr="0034297B" w:rsidRDefault="0034297B" w:rsidP="0034297B">
      <w:pPr>
        <w:numPr>
          <w:ilvl w:val="0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City</w:t>
      </w:r>
      <w:r w:rsidRPr="0034297B">
        <w:rPr>
          <w:rFonts w:ascii="Calibri" w:eastAsia="Times New Roman" w:hAnsi="Calibri" w:cs="Segoe UI"/>
          <w:bCs/>
          <w:color w:val="212121"/>
          <w:sz w:val="22"/>
          <w:szCs w:val="22"/>
        </w:rPr>
        <w:t> retirement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 xml:space="preserve"> system:  </w:t>
      </w:r>
    </w:p>
    <w:p w:rsidR="0034297B" w:rsidRPr="0034297B" w:rsidRDefault="0034297B" w:rsidP="0034297B">
      <w:pPr>
        <w:numPr>
          <w:ilvl w:val="1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Retirement at 20 years of service at 50 % of your average 5 highest years of </w:t>
      </w:r>
      <w:r w:rsidRPr="0034297B">
        <w:rPr>
          <w:rFonts w:ascii="Calibri" w:eastAsia="Times New Roman" w:hAnsi="Calibri" w:cs="Segoe UI"/>
          <w:color w:val="212121"/>
          <w:sz w:val="22"/>
          <w:szCs w:val="22"/>
          <w:u w:val="single"/>
        </w:rPr>
        <w:t>base salary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 (minimum age of 50), increases 5% each year up to:</w:t>
      </w:r>
    </w:p>
    <w:p w:rsidR="0034297B" w:rsidRPr="0034297B" w:rsidRDefault="0034297B" w:rsidP="0034297B">
      <w:pPr>
        <w:numPr>
          <w:ilvl w:val="1"/>
          <w:numId w:val="1"/>
        </w:numPr>
        <w:rPr>
          <w:rFonts w:ascii="Calibri" w:eastAsia="Times New Roman" w:hAnsi="Calibri" w:cs="Segoe UI"/>
          <w:color w:val="212121"/>
          <w:sz w:val="22"/>
          <w:szCs w:val="22"/>
        </w:rPr>
      </w:pP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Retirement at 25 years of service at 75% of your average 5 highest years of </w:t>
      </w:r>
      <w:r w:rsidRPr="0034297B">
        <w:rPr>
          <w:rFonts w:ascii="Calibri" w:eastAsia="Times New Roman" w:hAnsi="Calibri" w:cs="Segoe UI"/>
          <w:color w:val="212121"/>
          <w:sz w:val="22"/>
          <w:szCs w:val="22"/>
          <w:u w:val="single"/>
        </w:rPr>
        <w:t>base salary</w:t>
      </w:r>
      <w:r w:rsidRPr="0034297B">
        <w:rPr>
          <w:rFonts w:ascii="Calibri" w:eastAsia="Times New Roman" w:hAnsi="Calibri" w:cs="Segoe UI"/>
          <w:color w:val="212121"/>
          <w:sz w:val="22"/>
          <w:szCs w:val="22"/>
        </w:rPr>
        <w:t> (minimum age of 50).</w:t>
      </w:r>
    </w:p>
    <w:p w:rsidR="0034297B" w:rsidRPr="0034297B" w:rsidRDefault="0034297B" w:rsidP="0034297B">
      <w:pPr>
        <w:pStyle w:val="NormalWeb"/>
        <w:rPr>
          <w:rFonts w:ascii="Comic Sans MS" w:hAnsi="Comic Sans MS"/>
          <w:color w:val="8C0095"/>
        </w:rPr>
      </w:pPr>
    </w:p>
    <w:p w:rsidR="0034297B" w:rsidRPr="0034297B" w:rsidRDefault="0034297B" w:rsidP="0034297B">
      <w:pPr>
        <w:rPr>
          <w:rFonts w:ascii="Comic Sans MS" w:eastAsia="Times New Roman" w:hAnsi="Comic Sans MS"/>
          <w:color w:val="8C0095"/>
        </w:rPr>
      </w:pPr>
      <w:r w:rsidRPr="0034297B">
        <w:rPr>
          <w:rFonts w:ascii="Comic Sans MS" w:eastAsia="Times New Roman" w:hAnsi="Comic Sans MS"/>
          <w:color w:val="2672EC"/>
          <w:sz w:val="72"/>
          <w:szCs w:val="72"/>
        </w:rPr>
        <w:t>*</w:t>
      </w:r>
      <w:r w:rsidRPr="0034297B">
        <w:rPr>
          <w:rFonts w:ascii="Comic Sans MS" w:eastAsia="Times New Roman" w:hAnsi="Comic Sans MS"/>
          <w:color w:val="8C0095"/>
        </w:rPr>
        <w:t xml:space="preserve"> </w:t>
      </w:r>
    </w:p>
    <w:p w:rsidR="003A7EBD" w:rsidRPr="0034297B" w:rsidRDefault="003A7EBD"/>
    <w:sectPr w:rsidR="003A7EBD" w:rsidRPr="0034297B" w:rsidSect="003A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8C5"/>
    <w:multiLevelType w:val="multilevel"/>
    <w:tmpl w:val="33F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15D0"/>
    <w:multiLevelType w:val="hybridMultilevel"/>
    <w:tmpl w:val="0958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5A59C5"/>
    <w:multiLevelType w:val="hybridMultilevel"/>
    <w:tmpl w:val="6570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34297B"/>
    <w:rsid w:val="002B6513"/>
    <w:rsid w:val="0034297B"/>
    <w:rsid w:val="00361338"/>
    <w:rsid w:val="003A6316"/>
    <w:rsid w:val="003A7EBD"/>
    <w:rsid w:val="003B74E4"/>
    <w:rsid w:val="003D3277"/>
    <w:rsid w:val="003D6B0D"/>
    <w:rsid w:val="00876A3F"/>
    <w:rsid w:val="00B55994"/>
    <w:rsid w:val="00C02CEC"/>
    <w:rsid w:val="00F22283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513"/>
    <w:pPr>
      <w:spacing w:after="0" w:line="240" w:lineRule="auto"/>
      <w:contextualSpacing/>
    </w:pPr>
  </w:style>
  <w:style w:type="paragraph" w:styleId="NormalWeb">
    <w:name w:val="Normal (Web)"/>
    <w:basedOn w:val="Normal"/>
    <w:uiPriority w:val="99"/>
    <w:semiHidden/>
    <w:unhideWhenUsed/>
    <w:rsid w:val="0034297B"/>
  </w:style>
  <w:style w:type="paragraph" w:customStyle="1" w:styleId="xmsonormal">
    <w:name w:val="x_msonormal"/>
    <w:basedOn w:val="Normal"/>
    <w:uiPriority w:val="99"/>
    <w:semiHidden/>
    <w:rsid w:val="0034297B"/>
  </w:style>
  <w:style w:type="paragraph" w:styleId="ListParagraph">
    <w:name w:val="List Paragraph"/>
    <w:basedOn w:val="Normal"/>
    <w:uiPriority w:val="34"/>
    <w:qFormat/>
    <w:rsid w:val="003D6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cerwin</dc:creator>
  <cp:lastModifiedBy>cerwin</cp:lastModifiedBy>
  <cp:revision>3</cp:revision>
  <cp:lastPrinted>2017-03-17T13:58:00Z</cp:lastPrinted>
  <dcterms:created xsi:type="dcterms:W3CDTF">2017-03-17T13:53:00Z</dcterms:created>
  <dcterms:modified xsi:type="dcterms:W3CDTF">2017-03-17T17:46:00Z</dcterms:modified>
</cp:coreProperties>
</file>